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BA2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 w14:paraId="5B105F5E"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6366E5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“润心・润梦・润人”宣传作品大赛</w:t>
      </w:r>
    </w:p>
    <w:p w14:paraId="5D25865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细则</w:t>
      </w:r>
    </w:p>
    <w:bookmarkEnd w:id="0"/>
    <w:p w14:paraId="7798DC5E"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0092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一、活动安排</w:t>
      </w:r>
    </w:p>
    <w:p w14:paraId="41FA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本次大赛分四个阶段进行。</w:t>
      </w:r>
    </w:p>
    <w:p w14:paraId="1B48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第一阶段：作品征集报送阶段</w:t>
      </w:r>
    </w:p>
    <w:p w14:paraId="6B41F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每所高校（含省属中职学校）推荐作品数量每类不超过2个。以高校（含省属中职学校）和市州为单位组织作品创作者填写《“润心・润梦・润人”宣传作品大赛报名表》。</w:t>
      </w:r>
    </w:p>
    <w:p w14:paraId="6B54B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第二阶段：评审阶段(10月9日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－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10月23日)</w:t>
      </w:r>
    </w:p>
    <w:p w14:paraId="04B000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作品初评：组委会组织专家分类别遴选出80个作品作为活动入围作品。（10月9日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10月16日）</w:t>
      </w:r>
    </w:p>
    <w:p w14:paraId="4B669D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作品终评：组委会组织有关专家，参考网络投票结果对入围作品进行综合评价，确定一等奖10个、二等奖15个、三等奖20个、优秀奖若干，以省属学校和市州为单位共设优秀组织奖10个。（10月20日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10月23日）</w:t>
      </w:r>
    </w:p>
    <w:p w14:paraId="0A76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第三阶段：公示及颁奖阶段（10月24日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－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10月31日）</w:t>
      </w:r>
    </w:p>
    <w:p w14:paraId="747DB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对最终获奖名单进行公示，并对获奖作品（含1名指导老师）和优秀组织单位均颁发获奖证书。</w:t>
      </w:r>
    </w:p>
    <w:p w14:paraId="1F5D7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第四阶段：作品展播阶段（11月）</w:t>
      </w:r>
    </w:p>
    <w:p w14:paraId="1EEF6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二、参赛作品类别</w:t>
      </w:r>
    </w:p>
    <w:p w14:paraId="652E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1.微视频类：包括但不限于短视频、微电影、动画、公益广告等，时长不超过2分钟。画面清晰，主题明确，内容积极向上，能够围绕学生资助政策、资助故事、资助育人等方面展开，具有较强的感染力和传播力。</w:t>
      </w:r>
    </w:p>
    <w:p w14:paraId="3436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2.文创设计类：涵盖海报、宣传册、纪念品等文化创意设计作品。围绕主题、设计新颖、独特，能够体现“润心・润梦・润人”主题，突出学生资助元素，具有一定的实用性和艺术性。</w:t>
      </w:r>
    </w:p>
    <w:p w14:paraId="3E9ED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三、参赛要求</w:t>
      </w:r>
    </w:p>
    <w:p w14:paraId="4E2B25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73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1.作品要求原创，主题鲜明、导向正确，构思新颖、内容健康，传播正能量，融入湖湘文化元素，展现资助文化内涵。</w:t>
      </w:r>
    </w:p>
    <w:p w14:paraId="7328C0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2.微视频类：作品时长2分钟以内，MP4格式存储，1920*1080分辨率,画面清晰稳定，无明显噪音，可配背景音乐，添加字幕（作品需提交创作文稿）。</w:t>
      </w:r>
    </w:p>
    <w:p w14:paraId="6F3047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73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3.文创设计类：作品以图片电子版JPG格式存储，提交分辨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率不低于300dpi的高分辨率原图，确保清晰度（作品需提交设计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稿）。</w:t>
      </w:r>
    </w:p>
    <w:p w14:paraId="04C5195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73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4.提交的所有作品必须为署名人(团队)自主创作的原创作品，严禁抄袭；原创者拥有作品的所有权，省学生资助管理中心有权根据工作宣传需要使用作品。</w:t>
      </w:r>
    </w:p>
    <w:p w14:paraId="6CA1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四、参加人员</w:t>
      </w:r>
    </w:p>
    <w:p w14:paraId="5B9A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全省高校（包括本专科生、研究生）和中等职业学校在校学生。</w:t>
      </w:r>
    </w:p>
    <w:p w14:paraId="0326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五、材料报送</w:t>
      </w:r>
    </w:p>
    <w:p w14:paraId="0CA48F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1.《“润心・润梦・润人”宣传作品大赛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报名表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》。</w:t>
      </w:r>
    </w:p>
    <w:p w14:paraId="0ADD3A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2.参赛作品及相关材料。</w:t>
      </w:r>
    </w:p>
    <w:p w14:paraId="3D7268B8">
      <w:pPr>
        <w:widowControl/>
        <w:adjustRightInd w:val="0"/>
        <w:snapToGrid w:val="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2533318">
      <w:pPr>
        <w:widowControl/>
        <w:adjustRightInd w:val="0"/>
        <w:snapToGrid w:val="0"/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E9AF493">
      <w:pPr>
        <w:widowControl/>
        <w:adjustRightInd w:val="0"/>
        <w:snapToGrid w:val="0"/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 w14:paraId="2FD2E1DE">
      <w:pPr>
        <w:widowControl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“润心・润梦・润人”宣传作品大赛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报名表</w:t>
      </w:r>
    </w:p>
    <w:tbl>
      <w:tblPr>
        <w:tblStyle w:val="7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308"/>
        <w:gridCol w:w="1323"/>
        <w:gridCol w:w="601"/>
        <w:gridCol w:w="851"/>
        <w:gridCol w:w="1384"/>
      </w:tblGrid>
      <w:tr w14:paraId="1AC4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D2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AC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2B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参评类别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00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微视频类、文创设计类</w:t>
            </w:r>
          </w:p>
          <w:p w14:paraId="4A2F21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中选其一）</w:t>
            </w:r>
          </w:p>
        </w:tc>
      </w:tr>
      <w:tr w14:paraId="3715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B2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B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（主创人员限5人，超过5人按集体报送）</w:t>
            </w:r>
          </w:p>
        </w:tc>
      </w:tr>
      <w:tr w14:paraId="401F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8F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56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shd w:val="clear" w:color="auto" w:fill="auto"/>
                <w:lang w:val="en-US" w:eastAsia="zh-CN"/>
              </w:rPr>
              <w:t>仅微视频类填写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E4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6C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9A3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BAA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5A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DB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C8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C7D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E8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作品简介（200字以内）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97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6E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A8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A2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BA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50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CE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2F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9E4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09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学院推荐意见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BE5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66C492A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68C1293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 w14:paraId="731165D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450C5827">
      <w:pPr>
        <w:shd w:val="clear" w:color="auto" w:fill="auto"/>
        <w:ind w:firstLine="460" w:firstLineChars="200"/>
        <w:rPr>
          <w:rFonts w:hint="eastAsia" w:ascii="Arial" w:hAnsi="Arial" w:eastAsia="宋体" w:cs="Arial"/>
          <w:b w:val="0"/>
          <w:bCs w:val="0"/>
          <w:color w:val="auto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06" w:h="16839"/>
          <w:pgMar w:top="2092" w:right="1328" w:bottom="1247" w:left="1441" w:header="1601" w:footer="994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  <w:lang w:eastAsia="zh-CN"/>
        </w:rPr>
        <w:t>备注：</w:t>
      </w:r>
      <w:r>
        <w:rPr>
          <w:rFonts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参评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  <w:lang w:eastAsia="zh-CN"/>
        </w:rPr>
        <w:t>微视频类</w:t>
      </w:r>
      <w:r>
        <w:rPr>
          <w:rFonts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奖项，须在此表后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  <w:lang w:eastAsia="zh-CN"/>
        </w:rPr>
        <w:t>附创作文稿；参评文创设计类奖项，须在此表后附设计稿。</w:t>
      </w:r>
    </w:p>
    <w:p w14:paraId="714C092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6AD33">
    <w:pPr>
      <w:spacing w:line="181" w:lineRule="auto"/>
      <w:ind w:left="8149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10111">
    <w:pPr>
      <w:spacing w:line="181" w:lineRule="auto"/>
      <w:ind w:left="8149"/>
      <w:rPr>
        <w:rFonts w:ascii="Times New Roman" w:hAnsi="Times New Roman" w:eastAsia="Times New Roman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5DE18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485A"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598BC"/>
    <w:multiLevelType w:val="singleLevel"/>
    <w:tmpl w:val="2F9598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1978"/>
    <w:rsid w:val="03753849"/>
    <w:rsid w:val="36E8188E"/>
    <w:rsid w:val="463A452A"/>
    <w:rsid w:val="630E3281"/>
    <w:rsid w:val="77E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6487</Words>
  <Characters>6893</Characters>
  <Lines>0</Lines>
  <Paragraphs>0</Paragraphs>
  <TotalTime>18</TotalTime>
  <ScaleCrop>false</ScaleCrop>
  <LinksUpToDate>false</LinksUpToDate>
  <CharactersWithSpaces>7018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2025-07-15T13:06:00Z</dcterms:created>
  <dc:creator>zizi</dc:creator>
  <cp:lastModifiedBy>WPS_1625212951</cp:lastModifiedBy>
  <dcterms:modified xsi:type="dcterms:W3CDTF">2025-07-21T02:34:40Z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E9A9BD0353154FD6A32B8A6EBF13F66E_13</vt:lpwstr>
  </property>
  <property fmtid="{D5CDD505-2E9C-101B-9397-08002B2CF9AE}" pid="4" name="KSOTemplateDocerSaveRecord">
    <vt:lpwstr>eyJoZGlkIjoiMzEwNTM5NzYwMDRjMzkwZTVkZjY2ODkwMGIxNGU0OTUiLCJ1c2VySWQiOiIxMjE5NzI0Nzk0In0=</vt:lpwstr>
  </property>
</Properties>
</file>