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4A" w:rsidRDefault="0015570A">
      <w:pPr>
        <w:spacing w:before="138" w:line="180" w:lineRule="auto"/>
        <w:ind w:firstLine="44"/>
        <w:rPr>
          <w:rFonts w:ascii="宋体" w:eastAsia="宋体" w:hAnsi="宋体" w:cs="宋体"/>
          <w:spacing w:val="1"/>
          <w:sz w:val="24"/>
          <w:szCs w:val="24"/>
        </w:rPr>
      </w:pPr>
      <w:r>
        <w:rPr>
          <w:rFonts w:ascii="宋体" w:eastAsia="宋体" w:hAnsi="宋体" w:cs="宋体"/>
          <w:spacing w:val="-15"/>
          <w:sz w:val="24"/>
          <w:szCs w:val="24"/>
        </w:rPr>
        <w:t>附件</w:t>
      </w:r>
      <w:r>
        <w:rPr>
          <w:rFonts w:ascii="宋体" w:eastAsia="宋体" w:hAnsi="宋体" w:cs="宋体"/>
          <w:spacing w:val="-2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5"/>
          <w:sz w:val="24"/>
          <w:szCs w:val="24"/>
        </w:rPr>
        <w:t>1</w:t>
      </w:r>
      <w:r>
        <w:rPr>
          <w:rFonts w:ascii="宋体" w:eastAsia="宋体" w:hAnsi="宋体" w:cs="宋体"/>
          <w:spacing w:val="-15"/>
          <w:sz w:val="24"/>
          <w:szCs w:val="24"/>
        </w:rPr>
        <w:t>：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                                  </w:t>
      </w:r>
    </w:p>
    <w:p w:rsidR="00F17B4A" w:rsidRPr="0007159E" w:rsidRDefault="0007159E">
      <w:pPr>
        <w:spacing w:before="138" w:line="180" w:lineRule="auto"/>
        <w:ind w:firstLine="44"/>
        <w:jc w:val="center"/>
        <w:rPr>
          <w:rFonts w:ascii="宋体" w:eastAsia="宋体" w:hAnsi="宋体" w:cs="宋体"/>
          <w:b/>
          <w:bCs/>
          <w:spacing w:val="-15"/>
          <w:sz w:val="44"/>
          <w:szCs w:val="44"/>
        </w:rPr>
      </w:pPr>
      <w:r w:rsidRPr="0007159E">
        <w:rPr>
          <w:rFonts w:ascii="宋体" w:eastAsia="宋体" w:hAnsi="宋体" w:cs="宋体"/>
          <w:b/>
          <w:bCs/>
          <w:spacing w:val="-15"/>
          <w:sz w:val="44"/>
          <w:szCs w:val="44"/>
        </w:rPr>
        <w:t>湖南艺术职业学院</w:t>
      </w:r>
    </w:p>
    <w:p w:rsidR="00F17B4A" w:rsidRPr="0007159E" w:rsidRDefault="0015570A">
      <w:pPr>
        <w:spacing w:before="138" w:line="180" w:lineRule="auto"/>
        <w:ind w:firstLine="44"/>
        <w:jc w:val="center"/>
        <w:rPr>
          <w:rFonts w:ascii="宋体" w:eastAsia="宋体" w:hAnsi="宋体" w:cs="宋体"/>
          <w:b/>
          <w:bCs/>
          <w:spacing w:val="-15"/>
          <w:sz w:val="44"/>
          <w:szCs w:val="44"/>
        </w:rPr>
      </w:pPr>
      <w:r w:rsidRPr="0007159E">
        <w:rPr>
          <w:rFonts w:ascii="宋体" w:eastAsia="宋体" w:hAnsi="宋体" w:cs="宋体" w:hint="eastAsia"/>
          <w:b/>
          <w:bCs/>
          <w:spacing w:val="-15"/>
          <w:sz w:val="44"/>
          <w:szCs w:val="44"/>
        </w:rPr>
        <w:t>202</w:t>
      </w:r>
      <w:r w:rsidRPr="0007159E">
        <w:rPr>
          <w:rFonts w:ascii="宋体" w:eastAsia="宋体" w:hAnsi="宋体" w:cs="宋体" w:hint="eastAsia"/>
          <w:b/>
          <w:bCs/>
          <w:spacing w:val="-15"/>
          <w:sz w:val="44"/>
          <w:szCs w:val="44"/>
        </w:rPr>
        <w:t>4</w:t>
      </w:r>
      <w:r w:rsidRPr="0007159E">
        <w:rPr>
          <w:rFonts w:ascii="宋体" w:eastAsia="宋体" w:hAnsi="宋体" w:cs="宋体" w:hint="eastAsia"/>
          <w:b/>
          <w:bCs/>
          <w:spacing w:val="-15"/>
          <w:sz w:val="44"/>
          <w:szCs w:val="44"/>
        </w:rPr>
        <w:t>年秋季学期主题班会安排</w:t>
      </w:r>
    </w:p>
    <w:p w:rsidR="00F17B4A" w:rsidRDefault="00F17B4A">
      <w:pPr>
        <w:spacing w:before="138" w:line="180" w:lineRule="auto"/>
        <w:ind w:firstLine="44"/>
        <w:jc w:val="center"/>
        <w:rPr>
          <w:rFonts w:ascii="宋体" w:eastAsia="宋体" w:hAnsi="宋体" w:cs="宋体"/>
          <w:b/>
          <w:bCs/>
          <w:spacing w:val="-15"/>
          <w:sz w:val="32"/>
          <w:szCs w:val="32"/>
        </w:rPr>
      </w:pPr>
    </w:p>
    <w:p w:rsidR="00F17B4A" w:rsidRPr="006A6DEE" w:rsidRDefault="00F17B4A">
      <w:pPr>
        <w:spacing w:line="212" w:lineRule="exact"/>
        <w:rPr>
          <w:rFonts w:eastAsiaTheme="minorEastAsia" w:hint="eastAsia"/>
        </w:rPr>
      </w:pPr>
    </w:p>
    <w:tbl>
      <w:tblPr>
        <w:tblStyle w:val="TableNormal"/>
        <w:tblW w:w="1417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54"/>
        <w:gridCol w:w="7657"/>
        <w:gridCol w:w="2986"/>
        <w:gridCol w:w="2279"/>
      </w:tblGrid>
      <w:tr w:rsidR="00F17B4A" w:rsidTr="006A6DEE">
        <w:trPr>
          <w:trHeight w:val="620"/>
        </w:trPr>
        <w:tc>
          <w:tcPr>
            <w:tcW w:w="1254" w:type="dxa"/>
          </w:tcPr>
          <w:p w:rsidR="00F17B4A" w:rsidRDefault="0015570A">
            <w:pPr>
              <w:spacing w:before="184" w:line="180" w:lineRule="auto"/>
              <w:ind w:firstLine="364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8"/>
                <w:sz w:val="24"/>
                <w:szCs w:val="24"/>
              </w:rPr>
              <w:t>月份</w:t>
            </w:r>
          </w:p>
        </w:tc>
        <w:tc>
          <w:tcPr>
            <w:tcW w:w="7657" w:type="dxa"/>
          </w:tcPr>
          <w:p w:rsidR="00F17B4A" w:rsidRDefault="0015570A">
            <w:pPr>
              <w:spacing w:before="172" w:line="180" w:lineRule="auto"/>
              <w:ind w:firstLineChars="1200" w:firstLine="2867"/>
              <w:jc w:val="bot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"/>
                <w:sz w:val="24"/>
                <w:szCs w:val="24"/>
              </w:rPr>
              <w:t>主题或内容</w:t>
            </w:r>
          </w:p>
        </w:tc>
        <w:tc>
          <w:tcPr>
            <w:tcW w:w="2986" w:type="dxa"/>
          </w:tcPr>
          <w:p w:rsidR="00F17B4A" w:rsidRDefault="0015570A">
            <w:pPr>
              <w:spacing w:before="185" w:line="180" w:lineRule="auto"/>
              <w:ind w:firstLine="834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开展年级</w:t>
            </w:r>
          </w:p>
        </w:tc>
        <w:tc>
          <w:tcPr>
            <w:tcW w:w="2279" w:type="dxa"/>
          </w:tcPr>
          <w:p w:rsidR="00F17B4A" w:rsidRDefault="0015570A">
            <w:pPr>
              <w:spacing w:before="192" w:line="180" w:lineRule="auto"/>
              <w:ind w:firstLineChars="300" w:firstLine="711"/>
              <w:jc w:val="bot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2"/>
                <w:sz w:val="24"/>
                <w:szCs w:val="24"/>
              </w:rPr>
              <w:t>组织人</w:t>
            </w:r>
          </w:p>
        </w:tc>
      </w:tr>
      <w:tr w:rsidR="00F17B4A" w:rsidTr="006A6DEE">
        <w:trPr>
          <w:trHeight w:val="620"/>
        </w:trPr>
        <w:tc>
          <w:tcPr>
            <w:tcW w:w="1254" w:type="dxa"/>
          </w:tcPr>
          <w:p w:rsidR="00F17B4A" w:rsidRPr="006A6DEE" w:rsidRDefault="0015570A" w:rsidP="006A6DEE">
            <w:pPr>
              <w:spacing w:before="184" w:line="180" w:lineRule="auto"/>
              <w:jc w:val="both"/>
              <w:rPr>
                <w:rFonts w:asciiTheme="minorEastAsia" w:eastAsiaTheme="minorEastAsia" w:hAnsiTheme="minorEastAsia" w:cs="黑体"/>
                <w:color w:val="000000" w:themeColor="text1"/>
                <w:spacing w:val="-8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黑体"/>
                <w:color w:val="000000" w:themeColor="text1"/>
                <w:spacing w:val="-8"/>
                <w:sz w:val="24"/>
                <w:szCs w:val="24"/>
              </w:rPr>
              <w:t>2024</w:t>
            </w:r>
            <w:r w:rsidRPr="006A6DEE">
              <w:rPr>
                <w:rFonts w:asciiTheme="minorEastAsia" w:eastAsiaTheme="minorEastAsia" w:hAnsiTheme="minorEastAsia" w:cs="黑体"/>
                <w:color w:val="000000" w:themeColor="text1"/>
                <w:spacing w:val="-8"/>
                <w:sz w:val="24"/>
                <w:szCs w:val="24"/>
              </w:rPr>
              <w:t>年</w:t>
            </w:r>
            <w:r w:rsidR="006A6DEE" w:rsidRPr="006A6DEE">
              <w:rPr>
                <w:rFonts w:asciiTheme="minorEastAsia" w:eastAsiaTheme="minorEastAsia" w:hAnsiTheme="minorEastAsia" w:cs="黑体" w:hint="eastAsia"/>
                <w:color w:val="000000" w:themeColor="text1"/>
                <w:spacing w:val="-8"/>
                <w:sz w:val="24"/>
                <w:szCs w:val="24"/>
              </w:rPr>
              <w:t>9</w:t>
            </w:r>
            <w:r w:rsidRPr="006A6DEE">
              <w:rPr>
                <w:rFonts w:asciiTheme="minorEastAsia" w:eastAsiaTheme="minorEastAsia" w:hAnsiTheme="minorEastAsia" w:cs="黑体"/>
                <w:color w:val="000000" w:themeColor="text1"/>
                <w:spacing w:val="-8"/>
                <w:sz w:val="24"/>
                <w:szCs w:val="24"/>
              </w:rPr>
              <w:t>月</w:t>
            </w:r>
            <w:r w:rsidRPr="006A6DEE">
              <w:rPr>
                <w:rFonts w:asciiTheme="minorEastAsia" w:eastAsiaTheme="minorEastAsia" w:hAnsiTheme="minorEastAsia" w:cs="黑体"/>
                <w:color w:val="000000" w:themeColor="text1"/>
                <w:spacing w:val="-8"/>
                <w:sz w:val="24"/>
                <w:szCs w:val="24"/>
              </w:rPr>
              <w:t>-2025</w:t>
            </w:r>
            <w:r w:rsidRPr="006A6DEE">
              <w:rPr>
                <w:rFonts w:asciiTheme="minorEastAsia" w:eastAsiaTheme="minorEastAsia" w:hAnsiTheme="minorEastAsia" w:cs="黑体"/>
                <w:color w:val="000000" w:themeColor="text1"/>
                <w:spacing w:val="-8"/>
                <w:sz w:val="24"/>
                <w:szCs w:val="24"/>
              </w:rPr>
              <w:t>年</w:t>
            </w:r>
            <w:r w:rsidRPr="006A6DEE">
              <w:rPr>
                <w:rFonts w:asciiTheme="minorEastAsia" w:eastAsiaTheme="minorEastAsia" w:hAnsiTheme="minorEastAsia" w:cs="黑体"/>
                <w:color w:val="000000" w:themeColor="text1"/>
                <w:spacing w:val="-8"/>
                <w:sz w:val="24"/>
                <w:szCs w:val="24"/>
              </w:rPr>
              <w:t>1</w:t>
            </w:r>
            <w:r w:rsidRPr="006A6DEE">
              <w:rPr>
                <w:rFonts w:asciiTheme="minorEastAsia" w:eastAsiaTheme="minorEastAsia" w:hAnsiTheme="minorEastAsia" w:cs="黑体"/>
                <w:color w:val="000000" w:themeColor="text1"/>
                <w:spacing w:val="-8"/>
                <w:sz w:val="24"/>
                <w:szCs w:val="24"/>
              </w:rPr>
              <w:t>月</w:t>
            </w:r>
          </w:p>
        </w:tc>
        <w:tc>
          <w:tcPr>
            <w:tcW w:w="7657" w:type="dxa"/>
          </w:tcPr>
          <w:p w:rsidR="00F17B4A" w:rsidRPr="006A6DEE" w:rsidRDefault="0015570A">
            <w:pPr>
              <w:spacing w:before="170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>党的二十届三中全会精神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70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>全部年级</w:t>
            </w:r>
          </w:p>
        </w:tc>
        <w:tc>
          <w:tcPr>
            <w:tcW w:w="2279" w:type="dxa"/>
          </w:tcPr>
          <w:p w:rsidR="00F17B4A" w:rsidRPr="006A6DEE" w:rsidRDefault="0015570A">
            <w:pPr>
              <w:spacing w:before="170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69"/>
        </w:trPr>
        <w:tc>
          <w:tcPr>
            <w:tcW w:w="1254" w:type="dxa"/>
            <w:vMerge w:val="restart"/>
            <w:vAlign w:val="center"/>
          </w:tcPr>
          <w:p w:rsidR="00F17B4A" w:rsidRPr="006A6DEE" w:rsidRDefault="0015570A">
            <w:pPr>
              <w:spacing w:before="91" w:line="190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8"/>
                <w:szCs w:val="28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4"/>
                <w:sz w:val="28"/>
                <w:szCs w:val="28"/>
              </w:rPr>
              <w:t>9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36"/>
                <w:sz w:val="28"/>
                <w:szCs w:val="28"/>
              </w:rPr>
              <w:t xml:space="preserve"> 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4"/>
                <w:sz w:val="28"/>
                <w:szCs w:val="28"/>
              </w:rPr>
              <w:t>月份</w:t>
            </w: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70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>学校生活适应教育、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  <w:t>资助政策宣传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5"/>
                <w:sz w:val="24"/>
                <w:szCs w:val="24"/>
              </w:rPr>
              <w:t>、诚信教育、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>文明礼仪教育</w:t>
            </w:r>
          </w:p>
          <w:p w:rsidR="00F17B4A" w:rsidRPr="006A6DEE" w:rsidRDefault="0015570A">
            <w:pPr>
              <w:spacing w:before="170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>校纪校规教育、廉洁教育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70" w:line="189" w:lineRule="auto"/>
              <w:ind w:firstLineChars="600" w:firstLine="1368"/>
              <w:jc w:val="both"/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  <w:p w:rsidR="00F17B4A" w:rsidRPr="006A6DEE" w:rsidRDefault="0015570A">
            <w:pPr>
              <w:spacing w:before="170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6"/>
                <w:sz w:val="24"/>
                <w:szCs w:val="24"/>
              </w:rPr>
              <w:t>重点教育对象：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6"/>
                <w:sz w:val="24"/>
                <w:szCs w:val="24"/>
              </w:rPr>
              <w:t>2024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6"/>
                <w:sz w:val="24"/>
                <w:szCs w:val="24"/>
              </w:rPr>
              <w:t>级新生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70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5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69"/>
        </w:trPr>
        <w:tc>
          <w:tcPr>
            <w:tcW w:w="1254" w:type="dxa"/>
            <w:vMerge/>
            <w:vAlign w:val="center"/>
          </w:tcPr>
          <w:p w:rsidR="00F17B4A" w:rsidRPr="006A6DEE" w:rsidRDefault="00F17B4A">
            <w:pPr>
              <w:spacing w:before="91" w:line="190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70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>传染病防治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  <w:t>专题教育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>、</w:t>
            </w:r>
            <w:proofErr w:type="gramStart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>禁毒防艾教育</w:t>
            </w:r>
            <w:proofErr w:type="gramEnd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2"/>
                <w:sz w:val="24"/>
                <w:szCs w:val="24"/>
              </w:rPr>
              <w:t>、心理健康教育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70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70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896"/>
        </w:trPr>
        <w:tc>
          <w:tcPr>
            <w:tcW w:w="1254" w:type="dxa"/>
            <w:vMerge/>
            <w:vAlign w:val="center"/>
          </w:tcPr>
          <w:p w:rsidR="00F17B4A" w:rsidRPr="006A6DEE" w:rsidRDefault="00F17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15" w:line="263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0"/>
                <w:sz w:val="24"/>
                <w:szCs w:val="24"/>
              </w:rPr>
              <w:t>法治教育、</w:t>
            </w:r>
            <w:r w:rsidR="006A6DEE"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安全教育（内容包括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0"/>
                <w:sz w:val="24"/>
                <w:szCs w:val="24"/>
              </w:rPr>
              <w:t>国家安全、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交通安全、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消防安全、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网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络安全、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用电安全、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食品安全、</w:t>
            </w:r>
            <w:bookmarkStart w:id="0" w:name="_GoBack"/>
            <w:bookmarkEnd w:id="0"/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财产安全、人身安全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0"/>
                <w:sz w:val="24"/>
                <w:szCs w:val="24"/>
              </w:rPr>
              <w:t>、实习安全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、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防溺水、预防踩踏、防灾减灾、应急逃生、</w:t>
            </w:r>
            <w:proofErr w:type="gramStart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防拐防骗</w:t>
            </w:r>
            <w:proofErr w:type="gramEnd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、</w:t>
            </w:r>
            <w:proofErr w:type="gramStart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防性侵</w:t>
            </w:r>
            <w:proofErr w:type="gramEnd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、防欺凌、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防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“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套路贷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”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防电信网络诈骗、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防网络赌博、疾病预防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等）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335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335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58"/>
        </w:trPr>
        <w:tc>
          <w:tcPr>
            <w:tcW w:w="1254" w:type="dxa"/>
            <w:vMerge/>
            <w:tcBorders>
              <w:bottom w:val="nil"/>
            </w:tcBorders>
            <w:vAlign w:val="center"/>
          </w:tcPr>
          <w:p w:rsidR="00F17B4A" w:rsidRPr="006A6DEE" w:rsidRDefault="00F17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298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5"/>
                <w:sz w:val="24"/>
                <w:szCs w:val="24"/>
              </w:rPr>
              <w:t>生态文明建设教育、铸牢中华民族共同体意识和宗教政策教育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298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298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  <w:t>辅导员</w:t>
            </w:r>
          </w:p>
        </w:tc>
      </w:tr>
      <w:tr w:rsidR="006A6DEE" w:rsidTr="006A6DEE">
        <w:trPr>
          <w:trHeight w:val="1084"/>
        </w:trPr>
        <w:tc>
          <w:tcPr>
            <w:tcW w:w="1254" w:type="dxa"/>
            <w:tcBorders>
              <w:top w:val="nil"/>
              <w:bottom w:val="single" w:sz="4" w:space="0" w:color="auto"/>
            </w:tcBorders>
            <w:vAlign w:val="center"/>
          </w:tcPr>
          <w:p w:rsidR="006A6DEE" w:rsidRPr="006A6DEE" w:rsidRDefault="006A6DE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</w:tcPr>
          <w:p w:rsidR="006A6DEE" w:rsidRPr="006A6DEE" w:rsidRDefault="006A6DEE">
            <w:pPr>
              <w:spacing w:before="298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5"/>
                <w:sz w:val="24"/>
                <w:szCs w:val="24"/>
              </w:rPr>
              <w:t>专业认知及学</w:t>
            </w:r>
            <w:proofErr w:type="gramStart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5"/>
                <w:sz w:val="24"/>
                <w:szCs w:val="24"/>
              </w:rPr>
              <w:t>涯</w:t>
            </w:r>
            <w:proofErr w:type="gramEnd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5"/>
                <w:sz w:val="24"/>
                <w:szCs w:val="24"/>
              </w:rPr>
              <w:t>规划教育</w:t>
            </w:r>
          </w:p>
        </w:tc>
        <w:tc>
          <w:tcPr>
            <w:tcW w:w="2986" w:type="dxa"/>
            <w:vAlign w:val="center"/>
          </w:tcPr>
          <w:p w:rsidR="006A6DEE" w:rsidRPr="006A6DEE" w:rsidRDefault="006A6DEE" w:rsidP="006A6DEE">
            <w:pPr>
              <w:spacing w:before="298" w:line="140" w:lineRule="exact"/>
              <w:ind w:firstLine="856"/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pacing w:val="-6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  <w:p w:rsidR="006A6DEE" w:rsidRPr="006A6DEE" w:rsidRDefault="006A6DEE" w:rsidP="006A6DEE">
            <w:pPr>
              <w:spacing w:before="298" w:line="14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6"/>
                <w:sz w:val="24"/>
                <w:szCs w:val="24"/>
              </w:rPr>
              <w:t>重点教育对象：2024级新生</w:t>
            </w:r>
          </w:p>
        </w:tc>
        <w:tc>
          <w:tcPr>
            <w:tcW w:w="2279" w:type="dxa"/>
            <w:vAlign w:val="center"/>
          </w:tcPr>
          <w:p w:rsidR="006A6DEE" w:rsidRPr="006A6DEE" w:rsidRDefault="006A6DEE">
            <w:pPr>
              <w:spacing w:before="298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38"/>
        </w:trPr>
        <w:tc>
          <w:tcPr>
            <w:tcW w:w="1254" w:type="dxa"/>
            <w:vMerge w:val="restart"/>
            <w:vAlign w:val="center"/>
          </w:tcPr>
          <w:p w:rsidR="00F17B4A" w:rsidRPr="006A6DEE" w:rsidRDefault="0015570A">
            <w:pPr>
              <w:spacing w:before="91" w:line="190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8"/>
                <w:szCs w:val="28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4"/>
                <w:w w:val="99"/>
                <w:sz w:val="28"/>
                <w:szCs w:val="28"/>
              </w:rPr>
              <w:lastRenderedPageBreak/>
              <w:t>10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35"/>
                <w:sz w:val="28"/>
                <w:szCs w:val="28"/>
              </w:rPr>
              <w:t xml:space="preserve"> 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4"/>
                <w:w w:val="99"/>
                <w:sz w:val="28"/>
                <w:szCs w:val="28"/>
              </w:rPr>
              <w:t>月份</w:t>
            </w: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56" w:line="189" w:lineRule="auto"/>
              <w:ind w:firstLine="30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4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4"/>
                <w:sz w:val="24"/>
                <w:szCs w:val="24"/>
              </w:rPr>
              <w:t>“技能成才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4"/>
                <w:sz w:val="24"/>
                <w:szCs w:val="24"/>
              </w:rPr>
              <w:t xml:space="preserve">  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4"/>
                <w:sz w:val="24"/>
                <w:szCs w:val="24"/>
              </w:rPr>
              <w:t>强国有我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4"/>
                <w:sz w:val="24"/>
                <w:szCs w:val="24"/>
              </w:rPr>
              <w:t>”、“青春告白祖国”主题教育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95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95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38"/>
        </w:trPr>
        <w:tc>
          <w:tcPr>
            <w:tcW w:w="1254" w:type="dxa"/>
            <w:vMerge/>
            <w:vAlign w:val="center"/>
          </w:tcPr>
          <w:p w:rsidR="00F17B4A" w:rsidRPr="006A6DEE" w:rsidRDefault="00F17B4A">
            <w:pPr>
              <w:spacing w:before="91" w:line="190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56" w:line="189" w:lineRule="auto"/>
              <w:ind w:firstLine="30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4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4"/>
                <w:sz w:val="24"/>
                <w:szCs w:val="24"/>
              </w:rPr>
              <w:t>参军入伍政策宣传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95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95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41"/>
        </w:trPr>
        <w:tc>
          <w:tcPr>
            <w:tcW w:w="1254" w:type="dxa"/>
            <w:vMerge/>
            <w:vAlign w:val="center"/>
          </w:tcPr>
          <w:p w:rsidR="00F17B4A" w:rsidRPr="006A6DEE" w:rsidRDefault="00F17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60" w:line="189" w:lineRule="auto"/>
              <w:ind w:firstLine="53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铸牢中华民族共同体意识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教育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60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60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56"/>
        </w:trPr>
        <w:tc>
          <w:tcPr>
            <w:tcW w:w="1254" w:type="dxa"/>
            <w:vMerge/>
            <w:tcBorders>
              <w:bottom w:val="nil"/>
            </w:tcBorders>
            <w:vAlign w:val="center"/>
          </w:tcPr>
          <w:p w:rsidR="00F17B4A" w:rsidRPr="006A6DEE" w:rsidRDefault="00F17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66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4"/>
                <w:sz w:val="24"/>
                <w:szCs w:val="24"/>
              </w:rPr>
              <w:t>“心理健康伴你行”（结合“世界精神卫生日”开展）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66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66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58"/>
        </w:trPr>
        <w:tc>
          <w:tcPr>
            <w:tcW w:w="1254" w:type="dxa"/>
            <w:vMerge w:val="restart"/>
            <w:vAlign w:val="center"/>
          </w:tcPr>
          <w:p w:rsidR="00F17B4A" w:rsidRPr="006A6DEE" w:rsidRDefault="0015570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4"/>
                <w:w w:val="99"/>
                <w:sz w:val="28"/>
                <w:szCs w:val="28"/>
              </w:rPr>
              <w:t>11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4"/>
                <w:w w:val="99"/>
                <w:sz w:val="28"/>
                <w:szCs w:val="28"/>
              </w:rPr>
              <w:t>月份</w:t>
            </w: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49" w:line="189" w:lineRule="auto"/>
              <w:ind w:firstLine="32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8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7"/>
                <w:sz w:val="24"/>
                <w:szCs w:val="24"/>
              </w:rPr>
              <w:t>学风建设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7"/>
                <w:sz w:val="24"/>
                <w:szCs w:val="24"/>
              </w:rPr>
              <w:t>教育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49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3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49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6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58"/>
        </w:trPr>
        <w:tc>
          <w:tcPr>
            <w:tcW w:w="1254" w:type="dxa"/>
            <w:vMerge/>
            <w:vAlign w:val="center"/>
          </w:tcPr>
          <w:p w:rsidR="00F17B4A" w:rsidRPr="006A6DEE" w:rsidRDefault="00F17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93" w:line="189" w:lineRule="auto"/>
              <w:ind w:firstLine="21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8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  <w:t>职业生涯规划教育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93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3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93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58"/>
        </w:trPr>
        <w:tc>
          <w:tcPr>
            <w:tcW w:w="1254" w:type="dxa"/>
            <w:vMerge/>
            <w:vAlign w:val="center"/>
          </w:tcPr>
          <w:p w:rsidR="00F17B4A" w:rsidRPr="006A6DEE" w:rsidRDefault="00F17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95" w:line="189" w:lineRule="auto"/>
              <w:ind w:firstLine="21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8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  <w:t>诚信感恩教育（资助育人）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95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3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95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58"/>
        </w:trPr>
        <w:tc>
          <w:tcPr>
            <w:tcW w:w="1254" w:type="dxa"/>
            <w:vMerge w:val="restart"/>
            <w:vAlign w:val="center"/>
          </w:tcPr>
          <w:p w:rsidR="00F17B4A" w:rsidRPr="006A6DEE" w:rsidRDefault="0015570A" w:rsidP="0007159E">
            <w:pPr>
              <w:ind w:firstLineChars="100" w:firstLine="24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4"/>
                <w:w w:val="99"/>
                <w:sz w:val="28"/>
                <w:szCs w:val="28"/>
              </w:rPr>
              <w:t>1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4"/>
                <w:w w:val="99"/>
                <w:sz w:val="28"/>
                <w:szCs w:val="28"/>
              </w:rPr>
              <w:t>2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35"/>
                <w:sz w:val="28"/>
                <w:szCs w:val="28"/>
              </w:rPr>
              <w:t xml:space="preserve"> 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4"/>
                <w:w w:val="99"/>
                <w:sz w:val="28"/>
                <w:szCs w:val="28"/>
              </w:rPr>
              <w:t>月份</w:t>
            </w: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68" w:line="189" w:lineRule="auto"/>
              <w:ind w:firstLine="22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8"/>
                <w:sz w:val="24"/>
                <w:szCs w:val="24"/>
              </w:rPr>
            </w:pPr>
            <w:proofErr w:type="gramStart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"/>
                <w:sz w:val="24"/>
                <w:szCs w:val="24"/>
              </w:rPr>
              <w:t>禁毒防艾教育</w:t>
            </w:r>
            <w:proofErr w:type="gramEnd"/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"/>
                <w:sz w:val="24"/>
                <w:szCs w:val="24"/>
              </w:rPr>
              <w:t>（结合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"/>
                <w:sz w:val="24"/>
                <w:szCs w:val="24"/>
              </w:rPr>
              <w:t>“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"/>
                <w:sz w:val="24"/>
                <w:szCs w:val="24"/>
              </w:rPr>
              <w:t>国际艾滋病日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"/>
                <w:sz w:val="24"/>
                <w:szCs w:val="24"/>
              </w:rPr>
              <w:t>”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"/>
                <w:sz w:val="24"/>
                <w:szCs w:val="24"/>
              </w:rPr>
              <w:t>开展）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68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3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68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58"/>
        </w:trPr>
        <w:tc>
          <w:tcPr>
            <w:tcW w:w="1254" w:type="dxa"/>
            <w:vMerge/>
            <w:vAlign w:val="center"/>
          </w:tcPr>
          <w:p w:rsidR="00F17B4A" w:rsidRPr="006A6DEE" w:rsidRDefault="00F17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59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8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“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增强宪法意识、弘扬宪法精神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”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（结合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“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国家宪法日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”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开展）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59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3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59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58"/>
        </w:trPr>
        <w:tc>
          <w:tcPr>
            <w:tcW w:w="1254" w:type="dxa"/>
            <w:vMerge/>
            <w:vAlign w:val="center"/>
          </w:tcPr>
          <w:p w:rsidR="00F17B4A" w:rsidRPr="006A6DEE" w:rsidRDefault="00F17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59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8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“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参军入伍，报效祖国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”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征兵宣传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59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3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59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5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558"/>
        </w:trPr>
        <w:tc>
          <w:tcPr>
            <w:tcW w:w="1254" w:type="dxa"/>
            <w:vMerge w:val="restart"/>
            <w:vAlign w:val="center"/>
          </w:tcPr>
          <w:p w:rsidR="00F17B4A" w:rsidRPr="006A6DEE" w:rsidRDefault="0015570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4"/>
                <w:w w:val="99"/>
                <w:sz w:val="28"/>
                <w:szCs w:val="28"/>
              </w:rPr>
              <w:t>2025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4"/>
                <w:w w:val="99"/>
                <w:sz w:val="28"/>
                <w:szCs w:val="28"/>
              </w:rPr>
              <w:t>年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4"/>
                <w:w w:val="99"/>
                <w:sz w:val="28"/>
                <w:szCs w:val="28"/>
              </w:rPr>
              <w:t>1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4"/>
                <w:w w:val="99"/>
                <w:sz w:val="28"/>
                <w:szCs w:val="28"/>
              </w:rPr>
              <w:t>月</w:t>
            </w:r>
          </w:p>
        </w:tc>
        <w:tc>
          <w:tcPr>
            <w:tcW w:w="7657" w:type="dxa"/>
            <w:vAlign w:val="center"/>
          </w:tcPr>
          <w:p w:rsidR="00F17B4A" w:rsidRPr="006A6DEE" w:rsidRDefault="0015570A">
            <w:pPr>
              <w:spacing w:before="161" w:line="189" w:lineRule="auto"/>
              <w:ind w:firstLine="21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8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4"/>
                <w:sz w:val="24"/>
                <w:szCs w:val="24"/>
              </w:rPr>
              <w:t>诚信考试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161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3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161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6"/>
                <w:sz w:val="24"/>
                <w:szCs w:val="24"/>
              </w:rPr>
              <w:t>辅导员</w:t>
            </w:r>
          </w:p>
        </w:tc>
      </w:tr>
      <w:tr w:rsidR="00F17B4A" w:rsidTr="006A6DEE">
        <w:trPr>
          <w:trHeight w:val="1659"/>
        </w:trPr>
        <w:tc>
          <w:tcPr>
            <w:tcW w:w="1254" w:type="dxa"/>
            <w:vMerge/>
            <w:vAlign w:val="center"/>
          </w:tcPr>
          <w:p w:rsidR="00F17B4A" w:rsidRPr="006A6DEE" w:rsidRDefault="00F17B4A">
            <w:pPr>
              <w:spacing w:before="128"/>
              <w:ind w:left="234" w:right="132" w:hanging="8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vAlign w:val="center"/>
          </w:tcPr>
          <w:p w:rsidR="00F17B4A" w:rsidRPr="006A6DEE" w:rsidRDefault="0015570A" w:rsidP="006A6DEE">
            <w:pPr>
              <w:spacing w:before="337" w:line="300" w:lineRule="exact"/>
              <w:ind w:firstLine="23"/>
              <w:rPr>
                <w:rFonts w:asciiTheme="minorEastAsia" w:eastAsiaTheme="minorEastAsia" w:hAnsiTheme="minorEastAsia" w:cs="仿宋"/>
                <w:color w:val="000000" w:themeColor="text1"/>
                <w:spacing w:val="8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3"/>
                <w:sz w:val="24"/>
                <w:szCs w:val="24"/>
              </w:rPr>
              <w:t>假期安全教育</w:t>
            </w:r>
            <w:r w:rsidR="006A6DEE"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（内容包括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0"/>
                <w:sz w:val="24"/>
                <w:szCs w:val="24"/>
              </w:rPr>
              <w:t>国家安全、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交通安全、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消防安全、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网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络安全、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用电安全、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食品安全、财产安全、人身安全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10"/>
                <w:sz w:val="24"/>
                <w:szCs w:val="24"/>
              </w:rPr>
              <w:t>、实习安全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、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防溺水、预防踩踏、防灾减灾、应急逃生、</w:t>
            </w:r>
            <w:proofErr w:type="gramStart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防拐防骗</w:t>
            </w:r>
            <w:proofErr w:type="gramEnd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、</w:t>
            </w:r>
            <w:proofErr w:type="gramStart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防性侵</w:t>
            </w:r>
            <w:proofErr w:type="gramEnd"/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、防欺凌、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防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“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套路贷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”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10"/>
                <w:sz w:val="24"/>
                <w:szCs w:val="24"/>
              </w:rPr>
              <w:t>、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防电信网络诈骗、</w:t>
            </w:r>
            <w:r w:rsidRPr="006A6DEE">
              <w:rPr>
                <w:rFonts w:asciiTheme="minorEastAsia" w:eastAsiaTheme="minorEastAsia" w:hAnsiTheme="minorEastAsia" w:cs="仿宋" w:hint="eastAsia"/>
                <w:color w:val="000000" w:themeColor="text1"/>
                <w:spacing w:val="-8"/>
                <w:sz w:val="24"/>
                <w:szCs w:val="24"/>
              </w:rPr>
              <w:t>防网络赌博、疾病预防</w:t>
            </w: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8"/>
                <w:sz w:val="24"/>
                <w:szCs w:val="24"/>
              </w:rPr>
              <w:t>等）</w:t>
            </w:r>
          </w:p>
        </w:tc>
        <w:tc>
          <w:tcPr>
            <w:tcW w:w="2986" w:type="dxa"/>
            <w:vAlign w:val="center"/>
          </w:tcPr>
          <w:p w:rsidR="00F17B4A" w:rsidRPr="006A6DEE" w:rsidRDefault="0015570A">
            <w:pPr>
              <w:spacing w:before="337" w:line="189" w:lineRule="auto"/>
              <w:ind w:firstLine="856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3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6"/>
                <w:sz w:val="24"/>
                <w:szCs w:val="24"/>
              </w:rPr>
              <w:t>全部年级</w:t>
            </w:r>
          </w:p>
        </w:tc>
        <w:tc>
          <w:tcPr>
            <w:tcW w:w="2279" w:type="dxa"/>
            <w:vAlign w:val="center"/>
          </w:tcPr>
          <w:p w:rsidR="00F17B4A" w:rsidRPr="006A6DEE" w:rsidRDefault="0015570A">
            <w:pPr>
              <w:spacing w:before="337" w:line="189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</w:pPr>
            <w:r w:rsidRPr="006A6DEE">
              <w:rPr>
                <w:rFonts w:asciiTheme="minorEastAsia" w:eastAsiaTheme="minorEastAsia" w:hAnsiTheme="minorEastAsia" w:cs="仿宋"/>
                <w:color w:val="000000" w:themeColor="text1"/>
                <w:spacing w:val="-2"/>
                <w:sz w:val="24"/>
                <w:szCs w:val="24"/>
              </w:rPr>
              <w:t>辅导员</w:t>
            </w:r>
          </w:p>
        </w:tc>
      </w:tr>
    </w:tbl>
    <w:p w:rsidR="00F17B4A" w:rsidRDefault="00F17B4A">
      <w:pPr>
        <w:jc w:val="center"/>
      </w:pPr>
    </w:p>
    <w:sectPr w:rsidR="00F17B4A" w:rsidSect="00F17B4A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0A" w:rsidRDefault="0015570A">
      <w:r>
        <w:separator/>
      </w:r>
    </w:p>
  </w:endnote>
  <w:endnote w:type="continuationSeparator" w:id="0">
    <w:p w:rsidR="0015570A" w:rsidRDefault="00155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0A" w:rsidRDefault="0015570A">
      <w:r>
        <w:separator/>
      </w:r>
    </w:p>
  </w:footnote>
  <w:footnote w:type="continuationSeparator" w:id="0">
    <w:p w:rsidR="0015570A" w:rsidRDefault="00155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4A" w:rsidRDefault="00F17B4A">
    <w:pPr>
      <w:spacing w:line="14" w:lineRule="auto"/>
      <w:rPr>
        <w:rFonts w:ascii="Malgun Gothic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xNjZiODc3ODRhZjVlNDgzMTNiOTNmZDkyMzYxNTgifQ=="/>
  </w:docVars>
  <w:rsids>
    <w:rsidRoot w:val="5BD77E2E"/>
    <w:rsid w:val="0007159E"/>
    <w:rsid w:val="0015570A"/>
    <w:rsid w:val="006A6DEE"/>
    <w:rsid w:val="00F17B4A"/>
    <w:rsid w:val="096F2B24"/>
    <w:rsid w:val="1CD454A5"/>
    <w:rsid w:val="2BE43CF9"/>
    <w:rsid w:val="2DC372A3"/>
    <w:rsid w:val="309D1102"/>
    <w:rsid w:val="35AB1A6F"/>
    <w:rsid w:val="3D73134D"/>
    <w:rsid w:val="4A2D63C1"/>
    <w:rsid w:val="4C4A5C90"/>
    <w:rsid w:val="4CE815AC"/>
    <w:rsid w:val="56A33ABA"/>
    <w:rsid w:val="5B9E3DE4"/>
    <w:rsid w:val="5BD77E2E"/>
    <w:rsid w:val="5C205D85"/>
    <w:rsid w:val="5C4F7559"/>
    <w:rsid w:val="5F5D33FD"/>
    <w:rsid w:val="63991833"/>
    <w:rsid w:val="6B4C62AD"/>
    <w:rsid w:val="78C62B2C"/>
    <w:rsid w:val="7E84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17B4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17B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0715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159E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0715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159E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handao</dc:creator>
  <cp:lastModifiedBy>Administrator</cp:lastModifiedBy>
  <cp:revision>3</cp:revision>
  <dcterms:created xsi:type="dcterms:W3CDTF">2021-08-26T06:00:00Z</dcterms:created>
  <dcterms:modified xsi:type="dcterms:W3CDTF">2024-08-31T09:29:00Z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C481A0067E894406812B98E01BAC7DEF</vt:lpwstr>
  </property>
</Properties>
</file>